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宋体" w:eastAsia="创艺简标宋" w:cs="Times New Roman"/>
          <w:w w:val="95"/>
          <w:sz w:val="44"/>
          <w:szCs w:val="44"/>
        </w:rPr>
      </w:pPr>
      <w:r>
        <w:rPr>
          <w:rFonts w:hint="eastAsia" w:ascii="创艺简标宋" w:hAnsi="宋体" w:eastAsia="创艺简标宋" w:cs="Times New Roman"/>
          <w:w w:val="95"/>
          <w:sz w:val="44"/>
          <w:szCs w:val="44"/>
        </w:rPr>
        <w:t>宁波市环境保护产业</w:t>
      </w:r>
    </w:p>
    <w:p>
      <w:pPr>
        <w:jc w:val="center"/>
        <w:rPr>
          <w:rFonts w:hint="eastAsia" w:ascii="创艺简标宋" w:hAnsi="宋体" w:eastAsia="创艺简标宋" w:cs="Times New Roman"/>
          <w:w w:val="95"/>
          <w:sz w:val="44"/>
          <w:szCs w:val="44"/>
        </w:rPr>
      </w:pPr>
      <w:r>
        <w:rPr>
          <w:rFonts w:hint="eastAsia" w:ascii="创艺简标宋" w:hAnsi="宋体" w:eastAsia="创艺简标宋" w:cs="Times New Roman"/>
          <w:w w:val="95"/>
          <w:sz w:val="44"/>
          <w:szCs w:val="44"/>
        </w:rPr>
        <w:t>特殊贡献奖申报方法</w:t>
      </w:r>
    </w:p>
    <w:p>
      <w:pPr>
        <w:numPr>
          <w:ilvl w:val="0"/>
          <w:numId w:val="1"/>
        </w:numPr>
        <w:ind w:firstLine="562" w:firstLineChars="200"/>
        <w:jc w:val="left"/>
        <w:rPr>
          <w:rFonts w:ascii="黑体" w:hAnsi="黑体" w:eastAsia="黑体" w:cs="黑体"/>
          <w:b/>
          <w:bCs/>
          <w:color w:val="000000"/>
          <w:sz w:val="28"/>
          <w:szCs w:val="28"/>
          <w:shd w:val="clear" w:color="auto" w:fill="FFFFFF"/>
        </w:rPr>
      </w:pPr>
      <w:r>
        <w:rPr>
          <w:rFonts w:hint="eastAsia" w:ascii="黑体" w:hAnsi="黑体" w:eastAsia="黑体" w:cs="黑体"/>
          <w:b/>
          <w:bCs/>
          <w:color w:val="000000"/>
          <w:sz w:val="28"/>
          <w:szCs w:val="28"/>
          <w:shd w:val="clear" w:color="auto" w:fill="FFFFFF"/>
        </w:rPr>
        <w:t>评选标准</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宁波市环境保护产业特殊贡献奖是指历年来在协会日常工作及活动中有突出贡献的个人，主要评价指标参考以下几个方面：</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1、遵纪守法、爱岗敬业、拥有良好的职业道德和社会信誉。</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2、具备一定的本行业工作年限，诚实守信、无不良行为记录。</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3、积极响应协会号召，参与行业发展研究、新技术推广、宣传培训、咨询服务等工作，参与协会的工作和活动，在本行业具有较高威望和声誉。</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4、在协会“服务政府、服务会员”各项工作和协会自身建设中，主动担当作为，积极沟通协调，任劳任怨参与，做出较大努力和贡献。</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5、熟悉国家环境保护产业领域相关政策法规和标准规范，个人具有较高的环保产业专业知识，爱岗敬业，勇于奉献，在本单位年度安全生产工作中做出了一定成绩和贡献。</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6、履行会员义务，所在单位按时足额缴纳会费。</w:t>
      </w:r>
    </w:p>
    <w:p>
      <w:pPr>
        <w:ind w:firstLine="562" w:firstLineChars="200"/>
        <w:jc w:val="left"/>
        <w:rPr>
          <w:rFonts w:ascii="黑体" w:hAnsi="黑体" w:eastAsia="黑体" w:cs="黑体"/>
          <w:b/>
          <w:bCs/>
          <w:color w:val="auto"/>
          <w:sz w:val="28"/>
          <w:szCs w:val="28"/>
          <w:shd w:val="clear" w:color="auto" w:fill="FFFFFF"/>
        </w:rPr>
      </w:pPr>
      <w:r>
        <w:rPr>
          <w:rFonts w:hint="eastAsia" w:ascii="黑体" w:hAnsi="黑体" w:eastAsia="黑体" w:cs="黑体"/>
          <w:b/>
          <w:bCs/>
          <w:color w:val="auto"/>
          <w:sz w:val="28"/>
          <w:szCs w:val="28"/>
          <w:shd w:val="clear" w:color="auto" w:fill="FFFFFF"/>
        </w:rPr>
        <w:t>二、申报资料</w:t>
      </w:r>
    </w:p>
    <w:p>
      <w:p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申报宁波市环境保护产业协会特殊贡献奖的个人需提交以下资料：</w:t>
      </w:r>
    </w:p>
    <w:p>
      <w:pPr>
        <w:numPr>
          <w:ilvl w:val="0"/>
          <w:numId w:val="2"/>
        </w:num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《2021年度宁波市环境保护产业特殊贡献奖申报表》（见附件）</w:t>
      </w:r>
    </w:p>
    <w:p>
      <w:pPr>
        <w:numPr>
          <w:ilvl w:val="0"/>
          <w:numId w:val="2"/>
        </w:numPr>
        <w:ind w:firstLine="560" w:firstLineChars="200"/>
        <w:jc w:val="left"/>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个人身份证复印件</w:t>
      </w:r>
    </w:p>
    <w:p>
      <w:pPr>
        <w:ind w:firstLine="560" w:firstLineChars="200"/>
        <w:jc w:val="left"/>
        <w:rPr>
          <w:rFonts w:ascii="仿宋" w:hAnsi="仿宋" w:eastAsia="仿宋" w:cs="仿宋"/>
          <w:color w:val="auto"/>
          <w:sz w:val="28"/>
          <w:szCs w:val="28"/>
          <w:shd w:val="clear" w:color="auto" w:fill="FFFFFF"/>
        </w:rPr>
      </w:pPr>
    </w:p>
    <w:p>
      <w:pPr>
        <w:rPr>
          <w:rFonts w:hint="eastAsia" w:ascii="仿宋" w:hAnsi="仿宋" w:eastAsia="仿宋" w:cs="仿宋"/>
          <w:sz w:val="28"/>
          <w:szCs w:val="28"/>
          <w:lang w:eastAsia="zh-CN"/>
        </w:rPr>
      </w:pPr>
      <w:r>
        <w:rPr>
          <w:rFonts w:hint="eastAsia" w:ascii="仿宋" w:hAnsi="仿宋" w:eastAsia="仿宋" w:cs="仿宋"/>
          <w:color w:val="auto"/>
          <w:sz w:val="28"/>
          <w:szCs w:val="28"/>
          <w:shd w:val="clear" w:color="auto" w:fill="FFFFFF"/>
        </w:rPr>
        <w:t>附：《2021年度宁波市环境保护产业特殊贡献奖申报表》</w:t>
      </w: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jc w:val="both"/>
        <w:rPr>
          <w:rFonts w:ascii="仿宋_GB2312" w:eastAsia="仿宋_GB2312"/>
          <w:sz w:val="20"/>
          <w:szCs w:val="32"/>
        </w:rPr>
      </w:pPr>
    </w:p>
    <w:p>
      <w:pPr>
        <w:jc w:val="both"/>
        <w:rPr>
          <w:rFonts w:ascii="仿宋_GB2312" w:eastAsia="仿宋_GB2312"/>
          <w:sz w:val="20"/>
          <w:szCs w:val="32"/>
        </w:rPr>
      </w:pPr>
    </w:p>
    <w:p>
      <w:pPr>
        <w:jc w:val="both"/>
        <w:rPr>
          <w:rFonts w:ascii="仿宋_GB2312" w:eastAsia="仿宋_GB2312"/>
          <w:sz w:val="20"/>
          <w:szCs w:val="32"/>
        </w:rPr>
      </w:pPr>
    </w:p>
    <w:p>
      <w:pPr>
        <w:ind w:firstLine="420"/>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附件</w:t>
      </w:r>
    </w:p>
    <w:p>
      <w:pPr>
        <w:jc w:val="center"/>
        <w:rPr>
          <w:rFonts w:hint="eastAsia" w:ascii="仿宋" w:hAnsi="仿宋" w:eastAsia="仿宋" w:cs="仿宋"/>
          <w:i w:val="0"/>
          <w:iCs w:val="0"/>
          <w:caps w:val="0"/>
          <w:color w:val="000000"/>
          <w:spacing w:val="0"/>
          <w:sz w:val="32"/>
          <w:szCs w:val="32"/>
          <w:shd w:val="clear" w:fill="FFFFFF"/>
          <w:lang w:eastAsia="zh-CN"/>
        </w:rPr>
      </w:pPr>
      <w:r>
        <w:rPr>
          <w:rFonts w:hint="eastAsia" w:ascii="创艺简标宋" w:hAnsi="宋体" w:eastAsia="创艺简标宋" w:cs="Times New Roman"/>
          <w:w w:val="95"/>
          <w:sz w:val="44"/>
          <w:szCs w:val="44"/>
        </w:rPr>
        <w:t>宁波市环境保护产业</w:t>
      </w:r>
      <w:bookmarkStart w:id="0" w:name="_GoBack"/>
      <w:bookmarkEnd w:id="0"/>
      <w:r>
        <w:rPr>
          <w:rFonts w:hint="eastAsia" w:ascii="创艺简标宋" w:hAnsi="宋体" w:eastAsia="创艺简标宋" w:cs="Times New Roman"/>
          <w:w w:val="95"/>
          <w:sz w:val="44"/>
          <w:szCs w:val="44"/>
        </w:rPr>
        <w:t>特殊贡献奖申报表</w:t>
      </w:r>
    </w:p>
    <w:tbl>
      <w:tblPr>
        <w:tblStyle w:val="3"/>
        <w:tblW w:w="8334" w:type="dxa"/>
        <w:jc w:val="center"/>
        <w:tblLayout w:type="fixed"/>
        <w:tblCellMar>
          <w:top w:w="0" w:type="dxa"/>
          <w:left w:w="15" w:type="dxa"/>
          <w:bottom w:w="0" w:type="dxa"/>
          <w:right w:w="15" w:type="dxa"/>
        </w:tblCellMar>
      </w:tblPr>
      <w:tblGrid>
        <w:gridCol w:w="1007"/>
        <w:gridCol w:w="567"/>
        <w:gridCol w:w="850"/>
        <w:gridCol w:w="992"/>
        <w:gridCol w:w="993"/>
        <w:gridCol w:w="1417"/>
        <w:gridCol w:w="2508"/>
      </w:tblGrid>
      <w:tr>
        <w:tblPrEx>
          <w:tblCellMar>
            <w:top w:w="0" w:type="dxa"/>
            <w:left w:w="15" w:type="dxa"/>
            <w:bottom w:w="0" w:type="dxa"/>
            <w:right w:w="15" w:type="dxa"/>
          </w:tblCellMar>
        </w:tblPrEx>
        <w:trPr>
          <w:trHeight w:val="550" w:hRule="atLeast"/>
          <w:jc w:val="center"/>
        </w:trPr>
        <w:tc>
          <w:tcPr>
            <w:tcW w:w="1007"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hint="eastAsia" w:ascii="宋体" w:hAnsi="宋体"/>
                <w:color w:val="000000"/>
                <w:shd w:val="clear" w:color="auto" w:fill="FFFFFF"/>
              </w:rPr>
            </w:pPr>
            <w:r>
              <w:rPr>
                <w:rFonts w:ascii="仿宋_GB2312" w:hAnsi="仿宋_GB2312" w:eastAsia="仿宋_GB2312"/>
                <w:color w:val="000000"/>
                <w:sz w:val="24"/>
                <w:shd w:val="clear" w:color="auto" w:fill="FFFFFF"/>
              </w:rPr>
              <w:t>姓名</w:t>
            </w:r>
          </w:p>
        </w:tc>
        <w:tc>
          <w:tcPr>
            <w:tcW w:w="1417"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hint="eastAsia" w:ascii="宋体" w:hAnsi="宋体"/>
                <w:color w:val="000000"/>
                <w:shd w:val="clear" w:color="auto" w:fill="FFFFFF"/>
              </w:rPr>
            </w:pPr>
          </w:p>
        </w:tc>
        <w:tc>
          <w:tcPr>
            <w:tcW w:w="99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hint="eastAsia" w:ascii="宋体" w:hAnsi="宋体"/>
                <w:color w:val="000000"/>
                <w:shd w:val="clear" w:color="auto" w:fill="FFFFFF"/>
              </w:rPr>
            </w:pPr>
            <w:r>
              <w:rPr>
                <w:rFonts w:ascii="仿宋_GB2312" w:hAnsi="仿宋_GB2312" w:eastAsia="仿宋_GB2312"/>
                <w:color w:val="000000"/>
                <w:sz w:val="24"/>
                <w:shd w:val="clear" w:color="auto" w:fill="FFFFFF"/>
              </w:rPr>
              <w:t>性别</w:t>
            </w:r>
          </w:p>
        </w:tc>
        <w:tc>
          <w:tcPr>
            <w:tcW w:w="993"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hint="eastAsia" w:ascii="宋体" w:hAnsi="宋体"/>
                <w:color w:val="000000"/>
                <w:shd w:val="clear" w:color="auto" w:fill="FFFFFF"/>
              </w:rPr>
            </w:pPr>
          </w:p>
        </w:tc>
        <w:tc>
          <w:tcPr>
            <w:tcW w:w="1417"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hint="eastAsia" w:ascii="宋体" w:hAnsi="宋体"/>
                <w:color w:val="000000"/>
                <w:shd w:val="clear" w:color="auto" w:fill="FFFFFF"/>
              </w:rPr>
            </w:pPr>
            <w:r>
              <w:rPr>
                <w:rFonts w:ascii="仿宋_GB2312" w:hAnsi="仿宋_GB2312" w:eastAsia="仿宋_GB2312"/>
                <w:color w:val="000000"/>
                <w:sz w:val="24"/>
                <w:shd w:val="clear" w:color="auto" w:fill="FFFFFF"/>
              </w:rPr>
              <w:t>联系电话</w:t>
            </w:r>
          </w:p>
        </w:tc>
        <w:tc>
          <w:tcPr>
            <w:tcW w:w="2508"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hint="eastAsia" w:ascii="宋体" w:hAnsi="宋体"/>
                <w:color w:val="000000"/>
                <w:shd w:val="clear" w:color="auto" w:fill="FFFFFF"/>
              </w:rPr>
            </w:pPr>
          </w:p>
        </w:tc>
      </w:tr>
      <w:tr>
        <w:tblPrEx>
          <w:tblCellMar>
            <w:top w:w="0" w:type="dxa"/>
            <w:left w:w="15" w:type="dxa"/>
            <w:bottom w:w="0" w:type="dxa"/>
            <w:right w:w="15" w:type="dxa"/>
          </w:tblCellMar>
        </w:tblPrEx>
        <w:trPr>
          <w:trHeight w:val="550" w:hRule="atLeast"/>
          <w:jc w:val="center"/>
        </w:trPr>
        <w:tc>
          <w:tcPr>
            <w:tcW w:w="15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ascii="宋体" w:hAnsi="宋体"/>
                <w:color w:val="000000"/>
                <w:shd w:val="clear" w:color="auto" w:fill="FFFFFF"/>
              </w:rPr>
            </w:pPr>
            <w:r>
              <w:rPr>
                <w:rFonts w:ascii="仿宋_GB2312" w:hAnsi="仿宋_GB2312" w:eastAsia="仿宋_GB2312"/>
                <w:color w:val="000000"/>
                <w:sz w:val="24"/>
                <w:shd w:val="clear" w:color="auto" w:fill="FFFFFF"/>
              </w:rPr>
              <w:t>所在单位</w:t>
            </w:r>
          </w:p>
        </w:tc>
        <w:tc>
          <w:tcPr>
            <w:tcW w:w="2835" w:type="dxa"/>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ascii="宋体" w:hAnsi="宋体"/>
                <w:color w:val="000000"/>
                <w:shd w:val="clear" w:color="auto" w:fill="FFFFFF"/>
              </w:rPr>
            </w:pPr>
            <w:r>
              <w:rPr>
                <w:rFonts w:hAnsi="宋体"/>
                <w:color w:val="000000"/>
                <w:sz w:val="24"/>
                <w:shd w:val="clear" w:color="auto" w:fill="FFFFFF"/>
              </w:rPr>
              <w:t xml:space="preserve"> </w:t>
            </w:r>
          </w:p>
        </w:tc>
        <w:tc>
          <w:tcPr>
            <w:tcW w:w="1417"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ascii="宋体" w:hAnsi="宋体"/>
                <w:color w:val="000000"/>
                <w:shd w:val="clear" w:color="auto" w:fill="FFFFFF"/>
              </w:rPr>
            </w:pPr>
            <w:r>
              <w:rPr>
                <w:rFonts w:ascii="仿宋_GB2312" w:hAnsi="仿宋_GB2312" w:eastAsia="仿宋_GB2312"/>
                <w:color w:val="000000"/>
                <w:sz w:val="24"/>
                <w:shd w:val="clear" w:color="auto" w:fill="FFFFFF"/>
              </w:rPr>
              <w:t>职</w:t>
            </w:r>
            <w:r>
              <w:rPr>
                <w:rFonts w:ascii="宋体" w:hAnsi="宋体"/>
                <w:color w:val="000000"/>
                <w:sz w:val="24"/>
                <w:shd w:val="clear" w:color="auto" w:fill="FFFFFF"/>
              </w:rPr>
              <w:t xml:space="preserve">  </w:t>
            </w:r>
            <w:r>
              <w:rPr>
                <w:rFonts w:ascii="仿宋_GB2312" w:hAnsi="仿宋_GB2312" w:eastAsia="仿宋_GB2312"/>
                <w:color w:val="000000"/>
                <w:sz w:val="24"/>
                <w:shd w:val="clear" w:color="auto" w:fill="FFFFFF"/>
              </w:rPr>
              <w:t>务</w:t>
            </w:r>
          </w:p>
        </w:tc>
        <w:tc>
          <w:tcPr>
            <w:tcW w:w="2508"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ascii="宋体" w:hAnsi="宋体"/>
                <w:color w:val="000000"/>
                <w:shd w:val="clear" w:color="auto" w:fill="FFFFFF"/>
              </w:rPr>
            </w:pPr>
            <w:r>
              <w:rPr>
                <w:rFonts w:ascii="宋体" w:hAnsi="宋体"/>
                <w:color w:val="000000"/>
                <w:sz w:val="24"/>
                <w:shd w:val="clear" w:color="auto" w:fill="FFFFFF"/>
              </w:rPr>
              <w:t xml:space="preserve"> </w:t>
            </w:r>
          </w:p>
        </w:tc>
      </w:tr>
      <w:tr>
        <w:tblPrEx>
          <w:tblCellMar>
            <w:top w:w="0" w:type="dxa"/>
            <w:left w:w="15" w:type="dxa"/>
            <w:bottom w:w="0" w:type="dxa"/>
            <w:right w:w="15" w:type="dxa"/>
          </w:tblCellMar>
        </w:tblPrEx>
        <w:trPr>
          <w:trHeight w:val="3723" w:hRule="atLeast"/>
          <w:jc w:val="center"/>
        </w:trPr>
        <w:tc>
          <w:tcPr>
            <w:tcW w:w="15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rPr>
                <w:rFonts w:hint="eastAsia" w:ascii="宋体" w:hAnsi="宋体" w:eastAsia="仿宋_GB2312"/>
                <w:color w:val="000000"/>
                <w:shd w:val="clear" w:color="auto" w:fill="FFFFFF"/>
                <w:lang w:eastAsia="zh-CN"/>
              </w:rPr>
            </w:pPr>
            <w:r>
              <w:rPr>
                <w:rFonts w:ascii="仿宋_GB2312" w:hAnsi="仿宋_GB2312" w:eastAsia="仿宋_GB2312"/>
                <w:color w:val="000000"/>
                <w:sz w:val="24"/>
                <w:shd w:val="clear" w:color="auto" w:fill="FFFFFF"/>
              </w:rPr>
              <w:t>工作</w:t>
            </w:r>
            <w:r>
              <w:rPr>
                <w:rFonts w:hint="eastAsia" w:ascii="仿宋_GB2312" w:hAnsi="仿宋_GB2312" w:eastAsia="仿宋_GB2312"/>
                <w:color w:val="000000"/>
                <w:sz w:val="24"/>
                <w:shd w:val="clear" w:color="auto" w:fill="FFFFFF"/>
                <w:lang w:eastAsia="zh-CN"/>
              </w:rPr>
              <w:t>简历</w:t>
            </w:r>
          </w:p>
        </w:tc>
        <w:tc>
          <w:tcPr>
            <w:tcW w:w="6760" w:type="dxa"/>
            <w:gridSpan w:val="5"/>
            <w:tcBorders>
              <w:top w:val="single" w:color="000000" w:sz="8" w:space="0"/>
              <w:left w:val="single" w:color="000000" w:sz="8" w:space="0"/>
              <w:bottom w:val="single" w:color="000000" w:sz="8" w:space="0"/>
              <w:right w:val="single" w:color="000000" w:sz="8" w:space="0"/>
            </w:tcBorders>
            <w:shd w:val="solid" w:color="FFFFFF" w:fill="auto"/>
          </w:tcPr>
          <w:p>
            <w:pPr>
              <w:shd w:val="solid" w:color="FFFFFF" w:fill="auto"/>
              <w:autoSpaceDN w:val="0"/>
              <w:spacing w:afterAutospacing="1"/>
              <w:rPr>
                <w:rFonts w:ascii="宋体" w:hAnsi="宋体"/>
                <w:color w:val="000000"/>
                <w:shd w:val="clear" w:color="auto" w:fill="FFFFFF"/>
              </w:rPr>
            </w:pPr>
            <w:r>
              <w:rPr>
                <w:rFonts w:ascii="宋体" w:hAnsi="宋体"/>
                <w:color w:val="000000"/>
                <w:sz w:val="24"/>
                <w:shd w:val="clear" w:color="auto" w:fill="FFFFFF"/>
              </w:rPr>
              <w:t xml:space="preserve"> </w:t>
            </w:r>
            <w:r>
              <w:rPr>
                <w:rFonts w:hint="eastAsia" w:ascii="仿宋_GB2312" w:hAnsi="仿宋_GB2312" w:eastAsia="仿宋_GB2312"/>
                <w:color w:val="000000"/>
                <w:sz w:val="24"/>
                <w:shd w:val="clear" w:color="auto" w:fill="FFFFFF"/>
                <w:lang w:eastAsia="zh-CN"/>
              </w:rPr>
              <w:t>个人工作经历、所获荣誉等</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p>
          <w:p>
            <w:pPr>
              <w:shd w:val="solid" w:color="FFFFFF" w:fill="auto"/>
              <w:autoSpaceDN w:val="0"/>
              <w:spacing w:beforeAutospacing="1" w:afterAutospacing="1"/>
              <w:rPr>
                <w:rFonts w:ascii="宋体" w:hAnsi="宋体"/>
                <w:color w:val="000000"/>
                <w:shd w:val="clear" w:color="auto" w:fill="FFFFFF"/>
              </w:rPr>
            </w:pPr>
            <w:r>
              <w:rPr>
                <w:rFonts w:ascii="宋体" w:hAnsi="宋体"/>
                <w:color w:val="000000"/>
                <w:sz w:val="24"/>
                <w:shd w:val="clear" w:color="auto" w:fill="FFFFFF"/>
              </w:rPr>
              <w:t xml:space="preserve">                                           </w:t>
            </w:r>
            <w:r>
              <w:rPr>
                <w:rFonts w:ascii="仿宋_GB2312" w:hAnsi="仿宋_GB2312" w:eastAsia="仿宋_GB2312"/>
                <w:color w:val="000000"/>
                <w:sz w:val="24"/>
                <w:shd w:val="clear" w:color="auto" w:fill="FFFFFF"/>
              </w:rPr>
              <w:t>（可另附）</w:t>
            </w:r>
          </w:p>
        </w:tc>
      </w:tr>
      <w:tr>
        <w:tblPrEx>
          <w:tblCellMar>
            <w:top w:w="0" w:type="dxa"/>
            <w:left w:w="15" w:type="dxa"/>
            <w:bottom w:w="0" w:type="dxa"/>
            <w:right w:w="15" w:type="dxa"/>
          </w:tblCellMar>
        </w:tblPrEx>
        <w:trPr>
          <w:trHeight w:val="2791" w:hRule="atLeast"/>
          <w:jc w:val="center"/>
        </w:trPr>
        <w:tc>
          <w:tcPr>
            <w:tcW w:w="15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afterAutospacing="1"/>
              <w:jc w:val="center"/>
              <w:rPr>
                <w:rFonts w:ascii="宋体" w:hAnsi="宋体"/>
                <w:color w:val="000000"/>
                <w:shd w:val="clear" w:color="auto" w:fill="FFFFFF"/>
              </w:rPr>
            </w:pPr>
            <w:r>
              <w:rPr>
                <w:rFonts w:ascii="仿宋_GB2312" w:hAnsi="仿宋_GB2312" w:eastAsia="仿宋_GB2312"/>
                <w:color w:val="000000"/>
                <w:sz w:val="24"/>
                <w:shd w:val="clear" w:color="auto" w:fill="FFFFFF"/>
              </w:rPr>
              <w:t>单位推荐</w:t>
            </w:r>
          </w:p>
          <w:p>
            <w:pPr>
              <w:shd w:val="solid" w:color="FFFFFF" w:fill="auto"/>
              <w:autoSpaceDN w:val="0"/>
              <w:jc w:val="center"/>
              <w:rPr>
                <w:rFonts w:ascii="宋体" w:hAnsi="宋体"/>
                <w:color w:val="000000"/>
                <w:shd w:val="clear" w:color="auto" w:fill="FFFFFF"/>
              </w:rPr>
            </w:pPr>
            <w:r>
              <w:rPr>
                <w:rFonts w:ascii="仿宋_GB2312" w:hAnsi="仿宋_GB2312" w:eastAsia="仿宋_GB2312"/>
                <w:color w:val="000000"/>
                <w:sz w:val="24"/>
                <w:shd w:val="clear" w:color="auto" w:fill="FFFFFF"/>
              </w:rPr>
              <w:t>意见</w:t>
            </w:r>
          </w:p>
        </w:tc>
        <w:tc>
          <w:tcPr>
            <w:tcW w:w="6760" w:type="dxa"/>
            <w:gridSpan w:val="5"/>
            <w:tcBorders>
              <w:top w:val="single" w:color="000000" w:sz="8" w:space="0"/>
              <w:left w:val="single" w:color="000000" w:sz="8" w:space="0"/>
              <w:bottom w:val="single" w:color="000000" w:sz="8" w:space="0"/>
              <w:right w:val="single" w:color="000000" w:sz="8" w:space="0"/>
            </w:tcBorders>
            <w:shd w:val="solid" w:color="FFFFFF" w:fill="auto"/>
          </w:tcPr>
          <w:p>
            <w:pPr>
              <w:shd w:val="solid" w:color="FFFFFF" w:fill="auto"/>
              <w:autoSpaceDN w:val="0"/>
              <w:spacing w:afterAutospacing="1"/>
              <w:jc w:val="left"/>
              <w:rPr>
                <w:rFonts w:ascii="宋体" w:hAnsi="宋体"/>
                <w:color w:val="000000"/>
                <w:shd w:val="clear" w:color="auto" w:fill="FFFFFF"/>
              </w:rPr>
            </w:pPr>
            <w:r>
              <w:rPr>
                <w:rFonts w:hAnsi="宋体"/>
                <w:color w:val="000000"/>
                <w:sz w:val="24"/>
                <w:shd w:val="clear" w:color="auto" w:fill="FFFFFF"/>
              </w:rPr>
              <w:t xml:space="preserve"> </w:t>
            </w:r>
            <w:r>
              <w:rPr>
                <w:rFonts w:hAnsi="宋体"/>
                <w:b/>
                <w:color w:val="000000"/>
                <w:sz w:val="24"/>
                <w:shd w:val="clear" w:color="auto" w:fill="FFFFFF"/>
              </w:rPr>
              <w:t xml:space="preserve"> </w:t>
            </w:r>
          </w:p>
          <w:p>
            <w:pPr>
              <w:shd w:val="solid" w:color="FFFFFF" w:fill="auto"/>
              <w:autoSpaceDN w:val="0"/>
              <w:spacing w:beforeAutospacing="1" w:afterAutospacing="1"/>
              <w:jc w:val="center"/>
              <w:rPr>
                <w:rFonts w:ascii="宋体" w:hAnsi="宋体"/>
                <w:color w:val="000000"/>
                <w:shd w:val="clear" w:color="auto" w:fill="FFFFFF"/>
              </w:rPr>
            </w:pPr>
            <w:r>
              <w:rPr>
                <w:rFonts w:hAnsi="宋体"/>
                <w:b/>
                <w:color w:val="000000"/>
                <w:sz w:val="24"/>
                <w:shd w:val="clear" w:color="auto" w:fill="FFFFFF"/>
              </w:rPr>
              <w:t xml:space="preserve"> </w:t>
            </w:r>
          </w:p>
          <w:p>
            <w:pPr>
              <w:shd w:val="solid" w:color="FFFFFF" w:fill="auto"/>
              <w:autoSpaceDN w:val="0"/>
              <w:spacing w:beforeAutospacing="1" w:afterAutospacing="1"/>
              <w:jc w:val="center"/>
              <w:rPr>
                <w:rFonts w:ascii="宋体" w:hAnsi="宋体"/>
                <w:color w:val="000000"/>
                <w:shd w:val="clear" w:color="auto" w:fill="FFFFFF"/>
              </w:rPr>
            </w:pPr>
            <w:r>
              <w:rPr>
                <w:rFonts w:hAnsi="宋体"/>
                <w:color w:val="000000"/>
                <w:shd w:val="clear" w:color="auto" w:fill="FFFFFF"/>
              </w:rPr>
              <w:t xml:space="preserve"> </w:t>
            </w:r>
          </w:p>
          <w:p>
            <w:pPr>
              <w:shd w:val="solid" w:color="FFFFFF" w:fill="auto"/>
              <w:autoSpaceDN w:val="0"/>
              <w:spacing w:beforeAutospacing="1" w:afterAutospacing="1"/>
              <w:jc w:val="center"/>
              <w:rPr>
                <w:rFonts w:ascii="宋体" w:hAnsi="宋体"/>
                <w:color w:val="000000"/>
                <w:shd w:val="clear" w:color="auto" w:fill="FFFFFF"/>
              </w:rPr>
            </w:pPr>
            <w:r>
              <w:rPr>
                <w:rFonts w:hAnsi="宋体"/>
                <w:color w:val="000000"/>
                <w:shd w:val="clear" w:color="auto" w:fill="FFFFFF"/>
              </w:rPr>
              <w:t xml:space="preserve">                              </w:t>
            </w:r>
            <w:r>
              <w:rPr>
                <w:rFonts w:ascii="仿宋_GB2312" w:hAnsi="仿宋_GB2312" w:eastAsia="仿宋_GB2312"/>
                <w:color w:val="000000"/>
                <w:shd w:val="clear" w:color="auto" w:fill="FFFFFF"/>
              </w:rPr>
              <w:t>盖</w:t>
            </w:r>
            <w:r>
              <w:rPr>
                <w:rFonts w:hAnsi="宋体"/>
                <w:color w:val="000000"/>
                <w:shd w:val="clear" w:color="auto" w:fill="FFFFFF"/>
              </w:rPr>
              <w:t xml:space="preserve">    </w:t>
            </w:r>
            <w:r>
              <w:rPr>
                <w:rFonts w:ascii="仿宋_GB2312" w:hAnsi="仿宋_GB2312" w:eastAsia="仿宋_GB2312"/>
                <w:color w:val="000000"/>
                <w:shd w:val="clear" w:color="auto" w:fill="FFFFFF"/>
              </w:rPr>
              <w:t>章</w:t>
            </w:r>
          </w:p>
          <w:p>
            <w:pPr>
              <w:shd w:val="solid" w:color="FFFFFF" w:fill="auto"/>
              <w:autoSpaceDN w:val="0"/>
              <w:jc w:val="center"/>
              <w:rPr>
                <w:rFonts w:ascii="宋体" w:hAnsi="宋体"/>
                <w:color w:val="000000"/>
                <w:shd w:val="clear" w:color="auto" w:fill="FFFFFF"/>
              </w:rPr>
            </w:pPr>
            <w:r>
              <w:rPr>
                <w:rFonts w:hAnsi="宋体"/>
                <w:color w:val="000000"/>
                <w:shd w:val="clear" w:color="auto" w:fill="FFFFFF"/>
              </w:rPr>
              <w:t xml:space="preserve">                               </w:t>
            </w:r>
            <w:r>
              <w:rPr>
                <w:rFonts w:ascii="仿宋_GB2312" w:hAnsi="仿宋_GB2312" w:eastAsia="仿宋_GB2312"/>
                <w:color w:val="000000"/>
                <w:shd w:val="clear" w:color="auto" w:fill="FFFFFF"/>
              </w:rPr>
              <w:t>年</w:t>
            </w:r>
            <w:r>
              <w:rPr>
                <w:rFonts w:hAnsi="宋体"/>
                <w:color w:val="000000"/>
                <w:shd w:val="clear" w:color="auto" w:fill="FFFFFF"/>
              </w:rPr>
              <w:t xml:space="preserve">   </w:t>
            </w:r>
            <w:r>
              <w:rPr>
                <w:rFonts w:ascii="仿宋_GB2312" w:hAnsi="仿宋_GB2312" w:eastAsia="仿宋_GB2312"/>
                <w:color w:val="000000"/>
                <w:shd w:val="clear" w:color="auto" w:fill="FFFFFF"/>
              </w:rPr>
              <w:t>月</w:t>
            </w:r>
            <w:r>
              <w:rPr>
                <w:rFonts w:hAnsi="宋体"/>
                <w:color w:val="000000"/>
                <w:shd w:val="clear" w:color="auto" w:fill="FFFFFF"/>
              </w:rPr>
              <w:t xml:space="preserve">   </w:t>
            </w:r>
            <w:r>
              <w:rPr>
                <w:rFonts w:ascii="仿宋_GB2312" w:hAnsi="仿宋_GB2312" w:eastAsia="仿宋_GB2312"/>
                <w:color w:val="000000"/>
                <w:shd w:val="clear" w:color="auto" w:fill="FFFFFF"/>
              </w:rPr>
              <w:t>日</w:t>
            </w:r>
          </w:p>
        </w:tc>
      </w:tr>
      <w:tr>
        <w:tblPrEx>
          <w:tblCellMar>
            <w:top w:w="0" w:type="dxa"/>
            <w:left w:w="15" w:type="dxa"/>
            <w:bottom w:w="0" w:type="dxa"/>
            <w:right w:w="15" w:type="dxa"/>
          </w:tblCellMar>
        </w:tblPrEx>
        <w:trPr>
          <w:trHeight w:val="2929" w:hRule="atLeast"/>
          <w:jc w:val="center"/>
        </w:trPr>
        <w:tc>
          <w:tcPr>
            <w:tcW w:w="15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afterAutospacing="1"/>
              <w:jc w:val="center"/>
              <w:rPr>
                <w:rFonts w:ascii="仿宋_GB2312" w:hAnsi="仿宋_GB2312" w:eastAsia="仿宋_GB2312"/>
                <w:color w:val="000000"/>
                <w:sz w:val="24"/>
                <w:shd w:val="clear" w:color="auto" w:fill="FFFFFF"/>
              </w:rPr>
            </w:pPr>
            <w:r>
              <w:rPr>
                <w:rFonts w:hint="eastAsia" w:ascii="仿宋_GB2312" w:hAnsi="仿宋_GB2312" w:eastAsia="仿宋_GB2312"/>
                <w:color w:val="000000"/>
                <w:sz w:val="24"/>
                <w:shd w:val="clear" w:color="auto" w:fill="FFFFFF"/>
              </w:rPr>
              <w:t>协会意见</w:t>
            </w:r>
          </w:p>
        </w:tc>
        <w:tc>
          <w:tcPr>
            <w:tcW w:w="6760" w:type="dxa"/>
            <w:gridSpan w:val="5"/>
            <w:tcBorders>
              <w:top w:val="single" w:color="000000" w:sz="8" w:space="0"/>
              <w:left w:val="single" w:color="000000" w:sz="8" w:space="0"/>
              <w:bottom w:val="single" w:color="000000" w:sz="8" w:space="0"/>
              <w:right w:val="single" w:color="000000" w:sz="8" w:space="0"/>
            </w:tcBorders>
            <w:shd w:val="solid" w:color="FFFFFF" w:fill="auto"/>
          </w:tcPr>
          <w:p>
            <w:pPr>
              <w:shd w:val="solid" w:color="FFFFFF" w:fill="auto"/>
              <w:autoSpaceDN w:val="0"/>
              <w:spacing w:afterAutospacing="1"/>
              <w:jc w:val="left"/>
              <w:rPr>
                <w:rFonts w:hAnsi="宋体"/>
                <w:color w:val="000000"/>
                <w:sz w:val="24"/>
                <w:shd w:val="clear" w:color="auto" w:fill="FFFFFF"/>
              </w:rPr>
            </w:pPr>
          </w:p>
        </w:tc>
      </w:tr>
    </w:tbl>
    <w:p>
      <w:pPr>
        <w:tabs>
          <w:tab w:val="left" w:pos="480"/>
        </w:tabs>
        <w:rPr>
          <w:rFonts w:ascii="仿宋_GB2312" w:hAnsi="仿宋_GB2312" w:eastAsia="仿宋_GB2312"/>
          <w:color w:val="000000"/>
          <w:sz w:val="24"/>
          <w:shd w:val="clear" w:color="auto" w:fill="FFFFFF"/>
        </w:rPr>
      </w:pPr>
    </w:p>
    <w:p>
      <w:pPr>
        <w:tabs>
          <w:tab w:val="left" w:pos="480"/>
        </w:tabs>
        <w:rPr>
          <w:rFonts w:ascii="仿宋_GB2312" w:hAnsi="仿宋_GB2312" w:eastAsia="仿宋_GB2312"/>
          <w:color w:val="000000"/>
          <w:sz w:val="24"/>
          <w:shd w:val="clear" w:color="auto" w:fill="FFFFFF"/>
        </w:rPr>
      </w:pPr>
      <w:r>
        <w:rPr>
          <w:rFonts w:ascii="仿宋_GB2312" w:hAnsi="仿宋_GB2312" w:eastAsia="仿宋_GB2312"/>
          <w:color w:val="000000"/>
          <w:sz w:val="24"/>
          <w:shd w:val="clear" w:color="auto" w:fill="FFFFFF"/>
        </w:rPr>
        <w:t>填报日期：   年  月  日</w:t>
      </w:r>
    </w:p>
    <w:p>
      <w:pPr>
        <w:jc w:val="center"/>
        <w:rPr>
          <w:rFonts w:hint="eastAsia" w:ascii="仿宋" w:hAnsi="仿宋" w:eastAsia="仿宋" w:cs="仿宋"/>
          <w:i w:val="0"/>
          <w:iCs w:val="0"/>
          <w:caps w:val="0"/>
          <w:color w:val="000000"/>
          <w:spacing w:val="0"/>
          <w:sz w:val="32"/>
          <w:szCs w:val="32"/>
          <w:shd w:val="clear" w:fill="FFFFFF"/>
          <w:lang w:eastAsia="zh-CN"/>
        </w:rPr>
      </w:pPr>
    </w:p>
    <w:p>
      <w:pPr>
        <w:jc w:val="both"/>
        <w:rPr>
          <w:rFonts w:hint="eastAsia" w:ascii="仿宋_GB2312" w:eastAsia="仿宋_GB2312"/>
          <w:sz w:val="20"/>
          <w:szCs w:val="32"/>
          <w:lang w:eastAsia="zh-CN"/>
        </w:rPr>
      </w:pPr>
    </w:p>
    <w:p>
      <w:pPr>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rPr>
          <w:rFonts w:hint="eastAsia" w:ascii="仿宋" w:hAnsi="仿宋" w:eastAsia="仿宋" w:cs="仿宋"/>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4290D"/>
    <w:multiLevelType w:val="singleLevel"/>
    <w:tmpl w:val="A3F4290D"/>
    <w:lvl w:ilvl="0" w:tentative="0">
      <w:start w:val="1"/>
      <w:numFmt w:val="decimal"/>
      <w:suff w:val="nothing"/>
      <w:lvlText w:val="%1、"/>
      <w:lvlJc w:val="left"/>
    </w:lvl>
  </w:abstractNum>
  <w:abstractNum w:abstractNumId="1">
    <w:nsid w:val="E14A39B1"/>
    <w:multiLevelType w:val="singleLevel"/>
    <w:tmpl w:val="E14A39B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B40B3"/>
    <w:rsid w:val="01BB40B3"/>
    <w:rsid w:val="167C3988"/>
    <w:rsid w:val="1DA459AF"/>
    <w:rsid w:val="42BF3C5C"/>
    <w:rsid w:val="48CF402D"/>
    <w:rsid w:val="54C7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2021-11-08T03:44:00Z</dcterms:created>
  <dc:creator>Administrator</dc:creator>
  <cp:lastModifiedBy>Administrator</cp:lastModifiedBy>
  <dcterms:modified xsi:type="dcterms:W3CDTF">2021-11-16T01:28:29Z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770C9354C3DF45A18025DEEE78FC3810</vt:lpwstr>
  </property>
</Properties>
</file>